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z w:val="28"/>
          <w:szCs w:val="32"/>
        </w:rPr>
        <w:t>植物细胞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1.用光学显微镜进行观察的时候，被观察的材料必须是（   ）   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A.新鲜的         B.薄而透明的      C.完整的         D.干燥的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2.切西瓜时流出的汁液一自于细胞的（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A.液泡           B.细胞膜            C.细胞核         D.细胞质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3.观察经过染色的洋葱鳞片叶表皮细胞的各个部分结构中，染色最深的是（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A.细胞壁         B.细胞质           C.液泡           D.细胞核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4.挑取少量的番茄果肉，或用吸管吸一滴番茄果肉液，制成的标本是（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A.切片           B.装片        C.涂片           D.磨片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5.在制作临时装片时，必须让盖玻片的一边先接触水滴，然后再轻轻地盖上，其主要目的（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A.防止水溢出                B.防止实验材料移动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C.避免盖玻片下面出现气泡    D.增强透明度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6.用显微镜观察植物细胞时，哪一结构很难看到（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A.细胞膜         B.细胞核       C.细胞质         D.细胞壁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7.绘制生物图时，对图中较暗部分的绘制要求是（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A.用直线条涂黑    B.点上细点表示    C.用横线条涂黑    D.随意涂黑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8.在显微镜下观察一个成熟的植物细胞，你会发现细胞核不在细胞的中央，而是位于细胞的一侧。造成这种现象的原因是（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A.细胞质的流动     B.细胞的分裂       C.细胞核的活动     D.液泡的挤压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9.植物细胞的最外层结构及其功能分别是（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A.细胞壁，支持和保护     B.细胞膜，控制物质进出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C.细胞核，储存遗传物质   D.液泡，储存营养物质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10.制作洋葱表皮细胞临时装片时，为了更清楚地观察细胞的结构，可以对其进行染色，通常使用的染液是（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A.蒸馏水         B.清水           C.生理盐水      D.碘液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11.李洁如此制作并观察洋葱</w:t>
      </w:r>
      <w:r>
        <w:rPr>
          <w:rFonts w:hint="eastAsia" w:ascii="宋体" w:hAnsi="宋体"/>
          <w:color w:val="000000"/>
          <w:szCs w:val="28"/>
        </w:rPr>
        <w:t xml:space="preserve">的表皮细胞 </w:t>
      </w:r>
      <w:r>
        <w:rPr>
          <w:rFonts w:hint="eastAsia" w:ascii="宋体" w:hAnsi="宋体"/>
          <w:szCs w:val="28"/>
        </w:rPr>
        <w:t>：取一片清洁的载玻片，在其中央滴一滴0.7%的生理盐水，用手从洋葱鳞片内侧撕下一块表皮，平展在生理盐水中，然后放在显微镜下观察，请问：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（1）他的操作有不正确的地方吗？请纠正。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（2）为了看清楚细胞的结构，可以用______________给细胞染色。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（3）在高倍镜下，李洁发现细胞核中有一些结构被碱性染料染成了深色，这些结构的名称是____________。</w:t>
      </w:r>
    </w:p>
    <w:p>
      <w:pPr>
        <w:rPr>
          <w:rFonts w:hint="eastAsia" w:ascii="宋体" w:hAnsi="宋体"/>
          <w:szCs w:val="28"/>
        </w:rPr>
      </w:pPr>
    </w:p>
    <w:p>
      <w:pPr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参考答案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1.A   2.B   3.A   4.B   5.D   6.C   7.B   8.D   9.A  10.D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11.（1）有，</w:t>
      </w:r>
      <w:r>
        <w:rPr>
          <w:rFonts w:hint="eastAsia" w:ascii="宋体" w:hAnsi="宋体"/>
          <w:szCs w:val="28"/>
        </w:rPr>
        <w:fldChar w:fldCharType="begin"/>
      </w:r>
      <w:r>
        <w:rPr>
          <w:rFonts w:hint="eastAsia" w:ascii="宋体" w:hAnsi="宋体"/>
          <w:szCs w:val="28"/>
        </w:rPr>
        <w:instrText xml:space="preserve"> eq \o\ac(</w:instrText>
      </w:r>
      <w:r>
        <w:rPr>
          <w:rFonts w:hint="eastAsia" w:ascii="宋体" w:hAnsi="宋体"/>
          <w:position w:val="-4"/>
          <w:szCs w:val="28"/>
        </w:rPr>
        <w:instrText xml:space="preserve">○</w:instrText>
      </w:r>
      <w:r>
        <w:rPr>
          <w:rFonts w:hint="eastAsia" w:ascii="宋体" w:hAnsi="宋体"/>
          <w:szCs w:val="28"/>
        </w:rPr>
        <w:instrText xml:space="preserve">,1)</w:instrText>
      </w:r>
      <w:r>
        <w:rPr>
          <w:rFonts w:hint="eastAsia" w:ascii="宋体" w:hAnsi="宋体"/>
          <w:szCs w:val="28"/>
        </w:rPr>
        <w:fldChar w:fldCharType="end"/>
      </w:r>
      <w:r>
        <w:rPr>
          <w:rFonts w:hint="eastAsia" w:ascii="宋体" w:hAnsi="宋体"/>
          <w:szCs w:val="28"/>
        </w:rPr>
        <w:t>应在玻片中央滴清水而不是生理盐水，</w:t>
      </w:r>
      <w:r>
        <w:rPr>
          <w:rFonts w:hint="eastAsia" w:ascii="宋体" w:hAnsi="宋体"/>
          <w:szCs w:val="28"/>
        </w:rPr>
        <w:fldChar w:fldCharType="begin"/>
      </w:r>
      <w:r>
        <w:rPr>
          <w:rFonts w:hint="eastAsia" w:ascii="宋体" w:hAnsi="宋体"/>
          <w:szCs w:val="28"/>
        </w:rPr>
        <w:instrText xml:space="preserve"> eq \o\ac(</w:instrText>
      </w:r>
      <w:r>
        <w:rPr>
          <w:rFonts w:hint="eastAsia" w:ascii="宋体" w:hAnsi="宋体"/>
          <w:position w:val="-4"/>
          <w:szCs w:val="28"/>
        </w:rPr>
        <w:instrText xml:space="preserve">○</w:instrText>
      </w:r>
      <w:r>
        <w:rPr>
          <w:rFonts w:hint="eastAsia" w:ascii="宋体" w:hAnsi="宋体"/>
          <w:szCs w:val="28"/>
        </w:rPr>
        <w:instrText xml:space="preserve">,2)</w:instrText>
      </w:r>
      <w:r>
        <w:rPr>
          <w:rFonts w:hint="eastAsia" w:ascii="宋体" w:hAnsi="宋体"/>
          <w:szCs w:val="28"/>
        </w:rPr>
        <w:fldChar w:fldCharType="end"/>
      </w:r>
      <w:r>
        <w:rPr>
          <w:rFonts w:hint="eastAsia" w:ascii="宋体" w:hAnsi="宋体"/>
          <w:szCs w:val="28"/>
        </w:rPr>
        <w:t>取材时应用镊子，</w:t>
      </w:r>
      <w:r>
        <w:rPr>
          <w:rFonts w:hint="eastAsia" w:ascii="宋体" w:hAnsi="宋体"/>
          <w:szCs w:val="28"/>
        </w:rPr>
        <w:fldChar w:fldCharType="begin"/>
      </w:r>
      <w:r>
        <w:rPr>
          <w:rFonts w:hint="eastAsia" w:ascii="宋体" w:hAnsi="宋体"/>
          <w:szCs w:val="28"/>
        </w:rPr>
        <w:instrText xml:space="preserve"> eq \o\ac(</w:instrText>
      </w:r>
      <w:r>
        <w:rPr>
          <w:rFonts w:hint="eastAsia" w:ascii="宋体" w:hAnsi="宋体"/>
          <w:position w:val="-4"/>
          <w:szCs w:val="28"/>
        </w:rPr>
        <w:instrText xml:space="preserve">○</w:instrText>
      </w:r>
      <w:r>
        <w:rPr>
          <w:rFonts w:hint="eastAsia" w:ascii="宋体" w:hAnsi="宋体"/>
          <w:szCs w:val="28"/>
        </w:rPr>
        <w:instrText xml:space="preserve">,3)</w:instrText>
      </w:r>
      <w:r>
        <w:rPr>
          <w:rFonts w:hint="eastAsia" w:ascii="宋体" w:hAnsi="宋体"/>
          <w:szCs w:val="28"/>
        </w:rPr>
        <w:fldChar w:fldCharType="end"/>
      </w:r>
      <w:r>
        <w:rPr>
          <w:rFonts w:hint="eastAsia" w:ascii="宋体" w:hAnsi="宋体"/>
          <w:szCs w:val="28"/>
        </w:rPr>
        <w:t>盖片，染色后才能观察。（2）稀碘液  （3）染色质</w:t>
      </w:r>
    </w:p>
    <w:p>
      <w:pPr>
        <w:rPr>
          <w:rFonts w:ascii="宋体" w:hAnsi="宋体"/>
        </w:rPr>
      </w:pPr>
    </w:p>
    <w:p>
      <w:pPr>
        <w:rPr>
          <w:rFonts w:hint="eastAsia" w:ascii="宋体" w:hAnsi="宋体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7" w:h="16839"/>
      <w:pgMar w:top="1814" w:right="851" w:bottom="567" w:left="851" w:header="312" w:footer="873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49" o:spid="_x0000_s2049" o:spt="136" type="#_x0000_t136" style="position:absolute;left:0pt;height:54pt;width:378pt;mso-position-horizontal:center;mso-position-horizontal-relative:margin;mso-position-vertical:center;mso-position-vertical-relative:margin;rotation:20643840f;z-index:-251654144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2" o:spid="_x0000_s2050" o:spt="136" type="#_x0000_t136" style="position:absolute;left:0pt;height:73.15pt;width:512.2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53" o:spid="_x0000_s2053" o:spt="136" type="#_x0000_t136" style="position:absolute;left:0pt;height:54pt;width:378pt;mso-position-horizontal:center;mso-position-horizontal-relative:margin;mso-position-vertical:center;mso-position-vertical-relative:margin;rotation:20643840f;z-index:-251655168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1" o:spid="_x0000_s2054" o:spt="136" type="#_x0000_t136" style="position:absolute;left:0pt;height:73.15pt;width:512.2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WU3MDlkOTU1NWEzMDIxZTJiYTYxN2FlMTUwOWQifQ=="/>
  </w:docVars>
  <w:rsids>
    <w:rsidRoot w:val="00060FFA"/>
    <w:rsid w:val="00060FFA"/>
    <w:rsid w:val="001E35F8"/>
    <w:rsid w:val="00230BF3"/>
    <w:rsid w:val="00244589"/>
    <w:rsid w:val="00451343"/>
    <w:rsid w:val="00626762"/>
    <w:rsid w:val="009F2F94"/>
    <w:rsid w:val="00D162A5"/>
    <w:rsid w:val="00DA0E9D"/>
    <w:rsid w:val="00DD7462"/>
    <w:rsid w:val="06EA623C"/>
    <w:rsid w:val="06F31FA7"/>
    <w:rsid w:val="07005792"/>
    <w:rsid w:val="0BC65D61"/>
    <w:rsid w:val="16AE68CB"/>
    <w:rsid w:val="176D485A"/>
    <w:rsid w:val="26357E95"/>
    <w:rsid w:val="38AE6346"/>
    <w:rsid w:val="4A0B5749"/>
    <w:rsid w:val="4DBC7EE6"/>
    <w:rsid w:val="58A224A7"/>
    <w:rsid w:val="58A63BF7"/>
    <w:rsid w:val="63AC437D"/>
    <w:rsid w:val="71BC7A43"/>
    <w:rsid w:val="78D34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5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5">
    <w:name w:val="Default Paragraph Font"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uiPriority w:val="0"/>
    <w:pPr>
      <w:autoSpaceDE w:val="0"/>
      <w:autoSpaceDN w:val="0"/>
      <w:spacing w:line="240" w:lineRule="auto"/>
      <w:jc w:val="left"/>
      <w:textAlignment w:val="auto"/>
    </w:pPr>
  </w:style>
  <w:style w:type="paragraph" w:styleId="9">
    <w:name w:val="Body Text Indent"/>
    <w:basedOn w:val="1"/>
    <w:uiPriority w:val="0"/>
    <w:pPr>
      <w:adjustRightInd/>
      <w:spacing w:line="160" w:lineRule="atLeast"/>
      <w:ind w:firstLine="1120" w:firstLineChars="400"/>
      <w:textAlignment w:val="auto"/>
    </w:pPr>
    <w:rPr>
      <w:rFonts w:ascii="新宋体" w:hAnsi="新宋体" w:eastAsia="新宋体"/>
      <w:kern w:val="2"/>
      <w:sz w:val="28"/>
    </w:rPr>
  </w:style>
  <w:style w:type="paragraph" w:styleId="10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11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1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ascii="宋体" w:hAnsi="宋体" w:eastAsia="宋体" w:cs="Times New Roman"/>
      <w:kern w:val="0"/>
      <w:sz w:val="24"/>
      <w:szCs w:val="24"/>
      <w:lang w:val="en-US" w:eastAsia="zh-CN" w:bidi="ar"/>
    </w:rPr>
  </w:style>
  <w:style w:type="character" w:styleId="16">
    <w:name w:val="page number"/>
    <w:basedOn w:val="15"/>
    <w:uiPriority w:val="0"/>
  </w:style>
  <w:style w:type="character" w:styleId="17">
    <w:name w:val="Hyperlink"/>
    <w:basedOn w:val="15"/>
    <w:uiPriority w:val="0"/>
    <w:rPr>
      <w:color w:val="0000FF"/>
      <w:u w:val="single"/>
    </w:rPr>
  </w:style>
  <w:style w:type="character" w:customStyle="1" w:styleId="18">
    <w:name w:val="页脚 Char"/>
    <w:link w:val="10"/>
    <w:uiPriority w:val="0"/>
    <w:rPr>
      <w:rFonts w:ascii="宋体" w:hAnsi="宋体" w:eastAsia="宋体" w:cs="Times New Roman"/>
      <w:sz w:val="18"/>
      <w:szCs w:val="18"/>
    </w:rPr>
  </w:style>
  <w:style w:type="character" w:customStyle="1" w:styleId="19">
    <w:name w:val="页眉 Char"/>
    <w:link w:val="11"/>
    <w:uiPriority w:val="0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784</Words>
  <Characters>887</Characters>
  <Lines>8</Lines>
  <Paragraphs>2</Paragraphs>
  <TotalTime>0</TotalTime>
  <ScaleCrop>false</ScaleCrop>
  <LinksUpToDate>false</LinksUpToDate>
  <CharactersWithSpaces>1174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2017-08-15T09:10:00Z</dcterms:created>
  <dc:creator> </dc:creator>
  <dc:description> </dc:description>
  <cp:keywords> </cp:keywords>
  <cp:lastModifiedBy>luojunxia</cp:lastModifiedBy>
  <dcterms:modified xsi:type="dcterms:W3CDTF">2022-11-14T11:36:18Z</dcterms:modified>
  <dc:subject>    </dc:subject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334CA3AE94A8478584B31AB6E43AE441</vt:lpwstr>
  </property>
</Properties>
</file>